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EAB" w14:textId="1DD99954" w:rsidR="003E1BE0" w:rsidRPr="00DC6238" w:rsidRDefault="003E1BE0" w:rsidP="0030748B">
      <w:pPr>
        <w:jc w:val="both"/>
        <w:rPr>
          <w:b/>
          <w:bCs/>
          <w:sz w:val="2"/>
          <w:szCs w:val="2"/>
        </w:rPr>
      </w:pPr>
    </w:p>
    <w:tbl>
      <w:tblPr>
        <w:tblpPr w:leftFromText="180" w:rightFromText="180" w:vertAnchor="page" w:horzAnchor="margin" w:tblpY="1501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234B8" w:rsidRPr="00542A13" w14:paraId="0808E8D2" w14:textId="77777777" w:rsidTr="00EE6D47">
        <w:trPr>
          <w:trHeight w:val="478"/>
        </w:trPr>
        <w:tc>
          <w:tcPr>
            <w:tcW w:w="10881" w:type="dxa"/>
          </w:tcPr>
          <w:p w14:paraId="09503A89" w14:textId="6FE57F03" w:rsidR="007234B8" w:rsidRPr="00542A13" w:rsidRDefault="007234B8" w:rsidP="00EE6D47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  <w:r w:rsidRPr="00542A13"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  <w:t>3</w:t>
            </w:r>
          </w:p>
          <w:p w14:paraId="6578044F" w14:textId="3E5902AC" w:rsidR="00D6246A" w:rsidRDefault="007234B8" w:rsidP="007D7462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  <w:r w:rsidRPr="00542A13"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  <w:t>4</w:t>
            </w:r>
          </w:p>
          <w:p w14:paraId="77C85C58" w14:textId="77777777" w:rsidR="007D7462" w:rsidRPr="007D7462" w:rsidRDefault="007D7462" w:rsidP="007D7462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</w:p>
          <w:p w14:paraId="24115FC9" w14:textId="3428C3FC" w:rsidR="00D6246A" w:rsidRPr="00D6246A" w:rsidRDefault="0019668A" w:rsidP="00D6246A">
            <w:pPr>
              <w:jc w:val="center"/>
              <w:rPr>
                <w:rFonts w:ascii="Book Antiqua" w:hAnsi="Book Antiqua"/>
                <w:b/>
                <w:i/>
                <w:color w:val="0070C0"/>
                <w:sz w:val="2"/>
                <w:szCs w:val="2"/>
              </w:rPr>
            </w:pPr>
            <w:r>
              <w:rPr>
                <w:rFonts w:ascii="Book Antiqua" w:hAnsi="Book Antiqua"/>
                <w:b/>
                <w:i/>
                <w:color w:val="002060"/>
                <w:sz w:val="30"/>
                <w:szCs w:val="30"/>
              </w:rPr>
              <w:t xml:space="preserve">       </w:t>
            </w:r>
            <w:r w:rsidR="00D6246A">
              <w:rPr>
                <w:rFonts w:ascii="Book Antiqua" w:hAnsi="Book Antiqua"/>
                <w:b/>
                <w:i/>
                <w:color w:val="002060"/>
                <w:sz w:val="30"/>
                <w:szCs w:val="30"/>
              </w:rPr>
              <w:t xml:space="preserve">   </w:t>
            </w:r>
          </w:p>
          <w:p w14:paraId="5FDFD1AE" w14:textId="6980A8AA" w:rsidR="00B77554" w:rsidRPr="009105D7" w:rsidRDefault="007234B8" w:rsidP="007B3A5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</w:rPr>
            </w:pPr>
            <w:r w:rsidRPr="009105D7">
              <w:rPr>
                <w:rFonts w:ascii="Book Antiqua" w:hAnsi="Book Antiqua"/>
                <w:b/>
                <w:i/>
                <w:color w:val="002060"/>
              </w:rPr>
              <w:t>ОГНИ НОВОГОДНЕЙ МОСКВЫ</w:t>
            </w:r>
            <w:r w:rsidR="00B77554" w:rsidRPr="009105D7">
              <w:rPr>
                <w:rFonts w:ascii="Book Antiqua" w:hAnsi="Book Antiqua"/>
                <w:b/>
                <w:i/>
                <w:color w:val="002060"/>
              </w:rPr>
              <w:t xml:space="preserve"> С ПОЕЗДКОЙ</w:t>
            </w:r>
          </w:p>
          <w:p w14:paraId="193291FC" w14:textId="5DC41CA0" w:rsidR="00B77554" w:rsidRPr="009105D7" w:rsidRDefault="00B77554" w:rsidP="007B3A5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</w:rPr>
            </w:pPr>
            <w:r w:rsidRPr="009105D7">
              <w:rPr>
                <w:rFonts w:ascii="Book Antiqua" w:hAnsi="Book Antiqua"/>
                <w:b/>
                <w:i/>
                <w:color w:val="002060"/>
              </w:rPr>
              <w:t>ПО КАНАТНОЙ ДОРОГЕ</w:t>
            </w:r>
            <w:r w:rsidR="00D6246A" w:rsidRPr="009105D7">
              <w:rPr>
                <w:rFonts w:ascii="Book Antiqua" w:hAnsi="Book Antiqua"/>
                <w:b/>
                <w:i/>
                <w:color w:val="002060"/>
              </w:rPr>
              <w:t xml:space="preserve"> «ВОРОБЬЕВЫ ГОРЫ»</w:t>
            </w:r>
            <w:r w:rsidR="007234B8" w:rsidRPr="009105D7">
              <w:rPr>
                <w:rFonts w:ascii="Book Antiqua" w:hAnsi="Book Antiqua"/>
                <w:b/>
                <w:i/>
                <w:color w:val="002060"/>
              </w:rPr>
              <w:t>!!!</w:t>
            </w:r>
          </w:p>
          <w:p w14:paraId="7596B646" w14:textId="6A0A3089" w:rsidR="007234B8" w:rsidRPr="00D76AA3" w:rsidRDefault="007234B8" w:rsidP="007B3A5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</w:pPr>
            <w:r w:rsidRPr="00D76AA3"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  <w:t>ЯНВАРЬ 202</w:t>
            </w:r>
            <w:r w:rsidR="005E7EF4" w:rsidRPr="00D76AA3"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  <w:t>3</w:t>
            </w:r>
            <w:r w:rsidRPr="00D76AA3"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  <w:t xml:space="preserve">: </w:t>
            </w:r>
            <w:r w:rsidR="00D76AA3" w:rsidRPr="00D76AA3">
              <w:rPr>
                <w:rFonts w:ascii="Book Antiqua" w:hAnsi="Book Antiqua"/>
                <w:b/>
                <w:i/>
                <w:color w:val="002060"/>
                <w:sz w:val="26"/>
                <w:szCs w:val="26"/>
              </w:rPr>
              <w:t>2, 3, 6, 8</w:t>
            </w:r>
          </w:p>
          <w:p w14:paraId="37D95A22" w14:textId="6890118E" w:rsidR="00897188" w:rsidRPr="009105D7" w:rsidRDefault="00897188" w:rsidP="007B3A5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  <w:sz w:val="19"/>
                <w:szCs w:val="19"/>
              </w:rPr>
            </w:pPr>
            <w:r w:rsidRPr="009105D7">
              <w:rPr>
                <w:rFonts w:ascii="Book Antiqua" w:hAnsi="Book Antiqua"/>
                <w:b/>
                <w:i/>
                <w:color w:val="002060"/>
                <w:sz w:val="19"/>
                <w:szCs w:val="19"/>
              </w:rPr>
              <w:t>Новое предложение от ООО Т/А «ВОЯЖ-А» - самая популярная обзорная экскурс</w:t>
            </w:r>
            <w:r w:rsidR="009B4511" w:rsidRPr="009105D7">
              <w:rPr>
                <w:rFonts w:ascii="Book Antiqua" w:hAnsi="Book Antiqua"/>
                <w:b/>
                <w:i/>
                <w:color w:val="002060"/>
                <w:sz w:val="19"/>
                <w:szCs w:val="19"/>
              </w:rPr>
              <w:t>и</w:t>
            </w:r>
            <w:r w:rsidRPr="009105D7">
              <w:rPr>
                <w:rFonts w:ascii="Book Antiqua" w:hAnsi="Book Antiqua"/>
                <w:b/>
                <w:i/>
                <w:color w:val="002060"/>
                <w:sz w:val="19"/>
                <w:szCs w:val="19"/>
              </w:rPr>
              <w:t>я по</w:t>
            </w:r>
          </w:p>
          <w:p w14:paraId="3E3EBDEC" w14:textId="5A4F8620" w:rsidR="00897188" w:rsidRPr="00897188" w:rsidRDefault="00897188" w:rsidP="007B3A50">
            <w:pPr>
              <w:ind w:left="-142" w:firstLine="142"/>
              <w:jc w:val="center"/>
              <w:rPr>
                <w:rFonts w:ascii="Book Antiqua" w:hAnsi="Book Antiqua"/>
                <w:b/>
                <w:i/>
                <w:color w:val="002060"/>
                <w:sz w:val="22"/>
                <w:szCs w:val="22"/>
              </w:rPr>
            </w:pPr>
            <w:r w:rsidRPr="009105D7">
              <w:rPr>
                <w:rFonts w:ascii="Book Antiqua" w:hAnsi="Book Antiqua"/>
                <w:b/>
                <w:i/>
                <w:color w:val="002060"/>
                <w:sz w:val="19"/>
                <w:szCs w:val="19"/>
              </w:rPr>
              <w:t>Москве в сочетании с путешествием по недавно открытой канатной дороге на Воробьевых горах.</w:t>
            </w:r>
          </w:p>
        </w:tc>
      </w:tr>
    </w:tbl>
    <w:p w14:paraId="58D86AD9" w14:textId="69D0D58C" w:rsidR="007234B8" w:rsidRPr="007D4D4C" w:rsidRDefault="007234B8" w:rsidP="007234B8">
      <w:pPr>
        <w:rPr>
          <w:sz w:val="2"/>
          <w:szCs w:val="2"/>
        </w:rPr>
      </w:pPr>
    </w:p>
    <w:p w14:paraId="0187E745" w14:textId="37AC6EA3" w:rsidR="007234B8" w:rsidRDefault="009105D7" w:rsidP="007234B8">
      <w:pPr>
        <w:pStyle w:val="ab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73A697" wp14:editId="499CF24D">
            <wp:simplePos x="0" y="0"/>
            <wp:positionH relativeFrom="column">
              <wp:posOffset>4392295</wp:posOffset>
            </wp:positionH>
            <wp:positionV relativeFrom="paragraph">
              <wp:posOffset>18559</wp:posOffset>
            </wp:positionV>
            <wp:extent cx="2503283" cy="151146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83" cy="15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519F21" wp14:editId="05FD8642">
            <wp:simplePos x="0" y="0"/>
            <wp:positionH relativeFrom="margin">
              <wp:align>left</wp:align>
            </wp:positionH>
            <wp:positionV relativeFrom="paragraph">
              <wp:posOffset>19899</wp:posOffset>
            </wp:positionV>
            <wp:extent cx="2702459" cy="1537425"/>
            <wp:effectExtent l="0" t="0" r="3175" b="571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59" cy="153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B8">
        <w:rPr>
          <w:noProof/>
        </w:rPr>
        <w:drawing>
          <wp:inline distT="0" distB="0" distL="0" distR="0" wp14:anchorId="75B9894B" wp14:editId="7D579FD8">
            <wp:extent cx="9525" cy="95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ECC6" w14:textId="56A0EC86" w:rsidR="007234B8" w:rsidRDefault="007234B8" w:rsidP="007234B8">
      <w:pPr>
        <w:pStyle w:val="ab"/>
        <w:jc w:val="both"/>
        <w:rPr>
          <w:rFonts w:ascii="Book Antiqua" w:hAnsi="Book Antiqua"/>
          <w:b/>
          <w:color w:val="002060"/>
          <w:sz w:val="20"/>
          <w:szCs w:val="20"/>
          <w:shd w:val="clear" w:color="auto" w:fill="FFFFFF"/>
        </w:rPr>
      </w:pPr>
    </w:p>
    <w:p w14:paraId="3EEB564D" w14:textId="3BAA635D" w:rsidR="007234B8" w:rsidRDefault="007234B8" w:rsidP="007234B8">
      <w:pPr>
        <w:pStyle w:val="ab"/>
        <w:jc w:val="both"/>
        <w:rPr>
          <w:rFonts w:ascii="Book Antiqua" w:hAnsi="Book Antiqua"/>
          <w:b/>
          <w:color w:val="002060"/>
          <w:sz w:val="20"/>
          <w:szCs w:val="20"/>
          <w:shd w:val="clear" w:color="auto" w:fill="FFFFFF"/>
        </w:rPr>
      </w:pPr>
    </w:p>
    <w:p w14:paraId="655A9C44" w14:textId="175C4FD1" w:rsidR="007234B8" w:rsidRDefault="009105D7" w:rsidP="007234B8">
      <w:pPr>
        <w:pStyle w:val="ab"/>
        <w:spacing w:line="276" w:lineRule="auto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  <w:r w:rsidRPr="009105D7">
        <w:rPr>
          <w:rFonts w:ascii="Book Antiqua" w:hAnsi="Book Antiqua"/>
          <w:b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A0A04" wp14:editId="56A9E318">
                <wp:simplePos x="0" y="0"/>
                <wp:positionH relativeFrom="column">
                  <wp:posOffset>2788549</wp:posOffset>
                </wp:positionH>
                <wp:positionV relativeFrom="paragraph">
                  <wp:posOffset>149451</wp:posOffset>
                </wp:positionV>
                <wp:extent cx="1493983" cy="294449"/>
                <wp:effectExtent l="57150" t="38100" r="49530" b="67945"/>
                <wp:wrapNone/>
                <wp:docPr id="15" name="Свиток: горизонтальны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983" cy="294449"/>
                        </a:xfrm>
                        <a:prstGeom prst="horizontalScroll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33CD8" w14:textId="7A483E42" w:rsidR="0019668A" w:rsidRPr="007B3A50" w:rsidRDefault="0019668A" w:rsidP="0019668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B3A5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НОВАЯ 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0A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5" o:spid="_x0000_s1026" type="#_x0000_t98" style="position:absolute;left:0;text-align:left;margin-left:219.55pt;margin-top:11.75pt;width:117.6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1533CD8" w14:textId="7A483E42" w:rsidR="0019668A" w:rsidRPr="007B3A50" w:rsidRDefault="0019668A" w:rsidP="0019668A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B3A50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НОВАЯ 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14:paraId="6029C3CE" w14:textId="1D2E616D" w:rsidR="007234B8" w:rsidRDefault="007234B8" w:rsidP="007234B8">
      <w:pPr>
        <w:pStyle w:val="ab"/>
        <w:spacing w:line="276" w:lineRule="auto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</w:p>
    <w:p w14:paraId="3D498D47" w14:textId="295A7400" w:rsidR="007234B8" w:rsidRDefault="007234B8" w:rsidP="007234B8">
      <w:pPr>
        <w:pStyle w:val="ab"/>
        <w:spacing w:line="276" w:lineRule="auto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</w:p>
    <w:p w14:paraId="49BDB5A8" w14:textId="631E730F" w:rsidR="007234B8" w:rsidRDefault="007234B8" w:rsidP="007234B8">
      <w:pPr>
        <w:pStyle w:val="ab"/>
        <w:spacing w:line="276" w:lineRule="auto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</w:p>
    <w:p w14:paraId="0DEED835" w14:textId="60AF45F6" w:rsidR="007234B8" w:rsidRDefault="007234B8" w:rsidP="007234B8">
      <w:pPr>
        <w:pStyle w:val="ab"/>
        <w:spacing w:line="276" w:lineRule="auto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</w:p>
    <w:p w14:paraId="1EE92B7E" w14:textId="766519B1" w:rsidR="007234B8" w:rsidRDefault="007234B8" w:rsidP="007234B8">
      <w:pPr>
        <w:pStyle w:val="ab"/>
        <w:spacing w:line="276" w:lineRule="auto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</w:p>
    <w:p w14:paraId="24E15AA4" w14:textId="6D1D2539" w:rsidR="00F86FA7" w:rsidRDefault="00F86FA7" w:rsidP="009105D7">
      <w:pPr>
        <w:pStyle w:val="ab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</w:p>
    <w:p w14:paraId="1229FCE3" w14:textId="77777777" w:rsidR="009105D7" w:rsidRPr="00F86FA7" w:rsidRDefault="009105D7" w:rsidP="009105D7">
      <w:pPr>
        <w:pStyle w:val="ab"/>
        <w:jc w:val="both"/>
        <w:rPr>
          <w:rFonts w:ascii="Book Antiqua" w:hAnsi="Book Antiqua" w:cs="Arial"/>
          <w:b/>
          <w:color w:val="002060"/>
          <w:sz w:val="6"/>
          <w:szCs w:val="6"/>
          <w:shd w:val="clear" w:color="auto" w:fill="FFFFFF"/>
        </w:rPr>
      </w:pPr>
    </w:p>
    <w:p w14:paraId="6888B13A" w14:textId="526C77AB" w:rsidR="001060BB" w:rsidRPr="009105D7" w:rsidRDefault="00D77DAD" w:rsidP="001060BB">
      <w:pPr>
        <w:pStyle w:val="ab"/>
        <w:ind w:firstLine="708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  <w:r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>В Новогодние дни самое время что-то поменять в своей жизни. Вырваться из бесконечной круговерти неотложных дел. Давайте отправимся на свидание с Москвой, которая не просто похорошела</w:t>
      </w:r>
      <w:r w:rsidR="00F86FA7"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 xml:space="preserve">, а </w:t>
      </w:r>
      <w:r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>стала сказочно прекрасной в канун Нового Года</w:t>
      </w:r>
      <w:r w:rsidR="001D3C55">
        <w:rPr>
          <w:rFonts w:ascii="Book Antiqua" w:hAnsi="Book Antiqua" w:cs="Arial"/>
          <w:b/>
          <w:sz w:val="18"/>
          <w:szCs w:val="18"/>
          <w:shd w:val="clear" w:color="auto" w:fill="FFFFFF"/>
        </w:rPr>
        <w:t xml:space="preserve"> </w:t>
      </w:r>
      <w:r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 xml:space="preserve">и Рождества! Мы увидим украшенные разноцветьем гирлянд проспекты и мосты, исторические здания и суперсовременные проекты, старинные церкви и храмы в чудесных зимних декорациях. Как здорово, что можно гулять по Москве просто так, радуясь ее красоте и заново влюбляясь в этот древний </w:t>
      </w:r>
      <w:r w:rsidR="009105D7"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 xml:space="preserve">и </w:t>
      </w:r>
      <w:r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>прекрасный город.</w:t>
      </w:r>
    </w:p>
    <w:p w14:paraId="3D159CC4" w14:textId="0C8E5B89" w:rsidR="001060BB" w:rsidRPr="009105D7" w:rsidRDefault="001060BB" w:rsidP="001060BB">
      <w:pPr>
        <w:pStyle w:val="ab"/>
        <w:ind w:firstLine="708"/>
        <w:jc w:val="both"/>
        <w:rPr>
          <w:rFonts w:ascii="Book Antiqua" w:hAnsi="Book Antiqua" w:cs="Arial"/>
          <w:b/>
          <w:sz w:val="18"/>
          <w:szCs w:val="18"/>
          <w:shd w:val="clear" w:color="auto" w:fill="FFFFFF"/>
        </w:rPr>
      </w:pPr>
      <w:r w:rsidRPr="009105D7">
        <w:rPr>
          <w:rFonts w:ascii="Book Antiqua" w:hAnsi="Book Antiqua" w:cs="Arial"/>
          <w:b/>
          <w:sz w:val="18"/>
          <w:szCs w:val="18"/>
          <w:shd w:val="clear" w:color="auto" w:fill="FFFFFF"/>
        </w:rPr>
        <w:t>Новогодняя Москва приглашает вас на свидание! Праздничное новогоднее оформление столицы – это особая составляющая архитектурного ансамбля Москвы – динамичная, зрелищная, идейно и эмоционально насыщенная декорация. Она придаёт повседневному облику Москвы особую сказочную атмосферу. Как и все чудеса, эта новогодняя сказка мимолётна: окунуться в неё можно лишь с середины декабря по середину января.</w:t>
      </w:r>
      <w:r w:rsidRPr="009105D7">
        <w:rPr>
          <w:b/>
          <w:sz w:val="18"/>
          <w:szCs w:val="18"/>
        </w:rPr>
        <w:t xml:space="preserve"> </w:t>
      </w:r>
    </w:p>
    <w:p w14:paraId="7C599A43" w14:textId="6D17480B" w:rsidR="00AD7731" w:rsidRPr="006559CC" w:rsidRDefault="001060BB" w:rsidP="000F7CA4">
      <w:pPr>
        <w:pStyle w:val="ab"/>
        <w:jc w:val="both"/>
        <w:rPr>
          <w:rFonts w:ascii="Book Antiqua" w:hAnsi="Book Antiqua" w:cs="Arial"/>
          <w:b/>
          <w:sz w:val="19"/>
          <w:szCs w:val="19"/>
          <w:shd w:val="clear" w:color="auto" w:fill="FFFFFF"/>
        </w:rPr>
      </w:pPr>
      <w:r w:rsidRPr="006559CC">
        <w:rPr>
          <w:rFonts w:ascii="Book Antiqua" w:hAnsi="Book Antiqua" w:cs="Arial"/>
          <w:b/>
          <w:sz w:val="19"/>
          <w:szCs w:val="19"/>
          <w:shd w:val="clear" w:color="auto" w:fill="FFFFFF"/>
        </w:rPr>
        <w:t xml:space="preserve">В </w:t>
      </w:r>
      <w:r w:rsidR="000F7CA4" w:rsidRPr="006559CC">
        <w:rPr>
          <w:rFonts w:ascii="Book Antiqua" w:hAnsi="Book Antiqua" w:cs="Arial"/>
          <w:b/>
          <w:sz w:val="19"/>
          <w:szCs w:val="19"/>
          <w:shd w:val="clear" w:color="auto" w:fill="FFFFFF"/>
        </w:rPr>
        <w:t xml:space="preserve">нашей </w:t>
      </w:r>
      <w:r w:rsidRPr="006559CC">
        <w:rPr>
          <w:rFonts w:ascii="Book Antiqua" w:hAnsi="Book Antiqua" w:cs="Arial"/>
          <w:b/>
          <w:sz w:val="19"/>
          <w:szCs w:val="19"/>
          <w:shd w:val="clear" w:color="auto" w:fill="FFFFFF"/>
        </w:rPr>
        <w:t>программе тура</w:t>
      </w:r>
      <w:r w:rsidR="000F7CA4" w:rsidRPr="006559CC">
        <w:rPr>
          <w:rFonts w:ascii="Book Antiqua" w:hAnsi="Book Antiqua" w:cs="Arial"/>
          <w:b/>
          <w:sz w:val="19"/>
          <w:szCs w:val="19"/>
          <w:shd w:val="clear" w:color="auto" w:fill="FFFFFF"/>
        </w:rPr>
        <w:t>, Вы</w:t>
      </w:r>
      <w:r w:rsidRPr="006559CC">
        <w:rPr>
          <w:rFonts w:ascii="Book Antiqua" w:hAnsi="Book Antiqua" w:cs="Arial"/>
          <w:b/>
          <w:sz w:val="19"/>
          <w:szCs w:val="19"/>
          <w:shd w:val="clear" w:color="auto" w:fill="FFFFFF"/>
        </w:rPr>
        <w:t>:</w:t>
      </w:r>
    </w:p>
    <w:p w14:paraId="46A64557" w14:textId="359B25A7" w:rsidR="007234B8" w:rsidRPr="006559CC" w:rsidRDefault="007234B8" w:rsidP="007234B8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 w:cs="Arial"/>
          <w:b/>
          <w:sz w:val="18"/>
          <w:szCs w:val="18"/>
          <w:shd w:val="clear" w:color="auto" w:fill="FFFFFF"/>
        </w:rPr>
        <w:t xml:space="preserve">Насладитесь красотами по-новогоднему сказочной Красной площади. Во время прогулки </w:t>
      </w:r>
      <w:r w:rsidRPr="006559CC">
        <w:rPr>
          <w:rFonts w:ascii="Book Antiqua" w:hAnsi="Book Antiqua"/>
          <w:b/>
          <w:sz w:val="18"/>
          <w:szCs w:val="18"/>
        </w:rPr>
        <w:t>Вы увидите Храм Василия Блаженного, полюбуетесь видом Кремля и вечерней праздничной подсветкой (выход из автобуса).</w:t>
      </w:r>
      <w:r w:rsidRPr="006559CC">
        <w:rPr>
          <w:b/>
          <w:sz w:val="18"/>
          <w:szCs w:val="18"/>
        </w:rPr>
        <w:t xml:space="preserve"> </w:t>
      </w:r>
      <w:r w:rsidRPr="006559CC">
        <w:rPr>
          <w:rFonts w:ascii="Book Antiqua" w:hAnsi="Book Antiqua"/>
          <w:b/>
          <w:sz w:val="18"/>
          <w:szCs w:val="18"/>
        </w:rPr>
        <w:t>Для любителей активного отдыха откроется большой ГУМ-каток, а Манежная площадь подарит атмосферу праздника;</w:t>
      </w:r>
    </w:p>
    <w:p w14:paraId="73BEFE55" w14:textId="3B157E27" w:rsidR="007234B8" w:rsidRPr="006559CC" w:rsidRDefault="007234B8" w:rsidP="007234B8">
      <w:pPr>
        <w:numPr>
          <w:ilvl w:val="0"/>
          <w:numId w:val="33"/>
        </w:numPr>
        <w:tabs>
          <w:tab w:val="clear" w:pos="1428"/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/>
          <w:b/>
          <w:sz w:val="18"/>
          <w:szCs w:val="18"/>
        </w:rPr>
        <w:t>Прогуляетесь по парку «Зарядье», который красив и удивителен во всем: тут летом холод в ледяной пещере, а зимой под специальным куполом не замерзают даже тропические растения. А с «парящего» моста открываются панорамные виды на Кремль и набережную Москва-реки. Новогодние огни делают парк сказочным и волшебным;</w:t>
      </w:r>
    </w:p>
    <w:p w14:paraId="0A548D88" w14:textId="2C0725DD" w:rsidR="00343693" w:rsidRPr="006559CC" w:rsidRDefault="007234B8" w:rsidP="007234B8">
      <w:pPr>
        <w:numPr>
          <w:ilvl w:val="0"/>
          <w:numId w:val="33"/>
        </w:numPr>
        <w:tabs>
          <w:tab w:val="clear" w:pos="1428"/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/>
          <w:b/>
          <w:sz w:val="18"/>
          <w:szCs w:val="18"/>
        </w:rPr>
        <w:t>Насладитесь красотой Москвы, залитой новогодними огнями с кручи Воробьёвых гор. Выйдя из автобуса, вы сможете своими глазами увидеть всю красоту Москвы и сделать памятные фотографии!</w:t>
      </w:r>
      <w:r w:rsidR="00343693" w:rsidRPr="006559CC">
        <w:rPr>
          <w:b/>
        </w:rPr>
        <w:t xml:space="preserve"> </w:t>
      </w:r>
    </w:p>
    <w:p w14:paraId="29445E90" w14:textId="31743C0C" w:rsidR="000F7CA4" w:rsidRPr="006559CC" w:rsidRDefault="000F7CA4" w:rsidP="000F7CA4">
      <w:pPr>
        <w:spacing w:line="276" w:lineRule="auto"/>
        <w:ind w:left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/>
          <w:b/>
          <w:sz w:val="18"/>
          <w:szCs w:val="18"/>
        </w:rPr>
        <w:t>Незабываемым дополнением к нашей экскурсии станет Ваше увлекательное путешествие по канатной дороге:</w:t>
      </w:r>
    </w:p>
    <w:p w14:paraId="012FFA05" w14:textId="31C65A5D" w:rsidR="007234B8" w:rsidRPr="006559CC" w:rsidRDefault="001060BB" w:rsidP="00897188">
      <w:pPr>
        <w:spacing w:line="276" w:lineRule="auto"/>
        <w:ind w:left="426"/>
        <w:jc w:val="both"/>
        <w:rPr>
          <w:rFonts w:ascii="Book Antiqua" w:hAnsi="Book Antiqua"/>
          <w:b/>
          <w:sz w:val="18"/>
          <w:szCs w:val="18"/>
        </w:rPr>
      </w:pPr>
      <w:r w:rsidRPr="002C76E7">
        <w:rPr>
          <w:rFonts w:ascii="Book Antiqua" w:hAnsi="Book Antiqua"/>
          <w:b/>
          <w:color w:val="0070C0"/>
          <w:sz w:val="18"/>
          <w:szCs w:val="18"/>
          <w:u w:val="single"/>
        </w:rPr>
        <w:t>НОВИНКА В ПРОГРАММЕ</w:t>
      </w:r>
      <w:r w:rsidR="00343693" w:rsidRPr="002C76E7">
        <w:rPr>
          <w:rFonts w:ascii="Book Antiqua" w:hAnsi="Book Antiqua"/>
          <w:b/>
          <w:color w:val="0070C0"/>
          <w:sz w:val="18"/>
          <w:szCs w:val="18"/>
        </w:rPr>
        <w:t>: ПРОГУЛКА ПО КАНАТНОЙ ДОРОГЕ Воробьёвы горы-Лужники-Воробьёвы горы</w:t>
      </w:r>
      <w:r w:rsidR="00897188" w:rsidRPr="002C76E7">
        <w:rPr>
          <w:rFonts w:ascii="Book Antiqua" w:hAnsi="Book Antiqua"/>
          <w:b/>
          <w:color w:val="0070C0"/>
          <w:sz w:val="18"/>
          <w:szCs w:val="18"/>
        </w:rPr>
        <w:t xml:space="preserve">. </w:t>
      </w:r>
      <w:r w:rsidR="00343693" w:rsidRPr="002C76E7">
        <w:rPr>
          <w:rFonts w:ascii="Book Antiqua" w:hAnsi="Book Antiqua"/>
          <w:b/>
          <w:sz w:val="18"/>
          <w:szCs w:val="18"/>
        </w:rPr>
        <w:t>Из</w:t>
      </w:r>
      <w:r w:rsidR="00343693" w:rsidRPr="00343693">
        <w:rPr>
          <w:rFonts w:ascii="Book Antiqua" w:hAnsi="Book Antiqua"/>
          <w:b/>
          <w:color w:val="002060"/>
          <w:sz w:val="18"/>
          <w:szCs w:val="18"/>
        </w:rPr>
        <w:t xml:space="preserve"> </w:t>
      </w:r>
      <w:r w:rsidR="00343693" w:rsidRPr="006559CC">
        <w:rPr>
          <w:rFonts w:ascii="Book Antiqua" w:hAnsi="Book Antiqua"/>
          <w:b/>
          <w:sz w:val="18"/>
          <w:szCs w:val="18"/>
        </w:rPr>
        <w:t>окон футуристических кабин открываются уникальные виды на живописную набережную Москвы-реки, территорию знаменитого спорткомплекса «Лужники», высотки делового центра «Москва-Сити», главное здание Московского государственного университета им. Ломоносова и многие другие знаковые места столицы.</w:t>
      </w:r>
      <w:r w:rsidR="000F7CA4" w:rsidRPr="006559CC">
        <w:rPr>
          <w:rFonts w:ascii="Book Antiqua" w:hAnsi="Book Antiqua"/>
          <w:b/>
          <w:sz w:val="18"/>
          <w:szCs w:val="18"/>
        </w:rPr>
        <w:t xml:space="preserve"> </w:t>
      </w:r>
    </w:p>
    <w:p w14:paraId="0657C6FB" w14:textId="48E186F7" w:rsidR="00897188" w:rsidRPr="006559CC" w:rsidRDefault="001D3C55" w:rsidP="008A5FA1">
      <w:pPr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В п</w:t>
      </w:r>
      <w:r w:rsidR="008A5FA1" w:rsidRPr="006559CC">
        <w:rPr>
          <w:rFonts w:ascii="Book Antiqua" w:hAnsi="Book Antiqua"/>
          <w:b/>
          <w:sz w:val="18"/>
          <w:szCs w:val="18"/>
        </w:rPr>
        <w:t>родолжени</w:t>
      </w:r>
      <w:r>
        <w:rPr>
          <w:rFonts w:ascii="Book Antiqua" w:hAnsi="Book Antiqua"/>
          <w:b/>
          <w:sz w:val="18"/>
          <w:szCs w:val="18"/>
        </w:rPr>
        <w:t>е</w:t>
      </w:r>
      <w:r w:rsidR="008A5FA1" w:rsidRPr="006559CC">
        <w:rPr>
          <w:rFonts w:ascii="Book Antiqua" w:hAnsi="Book Antiqua"/>
          <w:b/>
          <w:sz w:val="18"/>
          <w:szCs w:val="18"/>
        </w:rPr>
        <w:t xml:space="preserve"> экскурсионной программы:</w:t>
      </w:r>
    </w:p>
    <w:p w14:paraId="55588259" w14:textId="55B0B4EE" w:rsidR="001060BB" w:rsidRPr="006559CC" w:rsidRDefault="00F86FA7" w:rsidP="008A5FA1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/>
          <w:b/>
          <w:sz w:val="18"/>
          <w:szCs w:val="18"/>
        </w:rPr>
        <w:t>Мы п</w:t>
      </w:r>
      <w:r w:rsidR="008A5FA1" w:rsidRPr="006559CC">
        <w:rPr>
          <w:rFonts w:ascii="Book Antiqua" w:hAnsi="Book Antiqua"/>
          <w:b/>
          <w:sz w:val="18"/>
          <w:szCs w:val="18"/>
        </w:rPr>
        <w:t>олюбуемся одной из самых ярких и масштабных инсталляций</w:t>
      </w:r>
      <w:r w:rsidR="00D14EDC">
        <w:rPr>
          <w:rFonts w:ascii="Book Antiqua" w:hAnsi="Book Antiqua"/>
          <w:b/>
          <w:sz w:val="18"/>
          <w:szCs w:val="18"/>
        </w:rPr>
        <w:t>:</w:t>
      </w:r>
      <w:r w:rsidR="008A5FA1" w:rsidRPr="006559CC">
        <w:rPr>
          <w:rFonts w:ascii="Book Antiqua" w:hAnsi="Book Antiqua"/>
          <w:b/>
          <w:sz w:val="18"/>
          <w:szCs w:val="18"/>
        </w:rPr>
        <w:t xml:space="preserve"> "Новогодний шар", выполненн</w:t>
      </w:r>
      <w:r w:rsidR="009E1CB5" w:rsidRPr="006559CC">
        <w:rPr>
          <w:rFonts w:ascii="Book Antiqua" w:hAnsi="Book Antiqua"/>
          <w:b/>
          <w:sz w:val="18"/>
          <w:szCs w:val="18"/>
        </w:rPr>
        <w:t>ой</w:t>
      </w:r>
      <w:r w:rsidR="008A5FA1" w:rsidRPr="006559CC">
        <w:rPr>
          <w:rFonts w:ascii="Book Antiqua" w:hAnsi="Book Antiqua"/>
          <w:b/>
          <w:sz w:val="18"/>
          <w:szCs w:val="18"/>
        </w:rPr>
        <w:t xml:space="preserve"> в виде гигантской ёлочной игрушки, которую ежегодно устанавливают рядом с Парком Победы на Поклонной горе</w:t>
      </w:r>
      <w:r w:rsidRPr="006559CC">
        <w:rPr>
          <w:rFonts w:ascii="Book Antiqua" w:hAnsi="Book Antiqua"/>
          <w:b/>
          <w:sz w:val="18"/>
          <w:szCs w:val="18"/>
        </w:rPr>
        <w:t>;</w:t>
      </w:r>
    </w:p>
    <w:p w14:paraId="28973E1A" w14:textId="19164ECC" w:rsidR="007234B8" w:rsidRPr="006559CC" w:rsidRDefault="008A5FA1" w:rsidP="007234B8">
      <w:pPr>
        <w:numPr>
          <w:ilvl w:val="0"/>
          <w:numId w:val="33"/>
        </w:numPr>
        <w:tabs>
          <w:tab w:val="clear" w:pos="1428"/>
          <w:tab w:val="num" w:pos="426"/>
        </w:tabs>
        <w:ind w:left="426" w:hanging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/>
          <w:b/>
          <w:sz w:val="18"/>
          <w:szCs w:val="18"/>
        </w:rPr>
        <w:t xml:space="preserve">В завершении экскурсии, нас ждет </w:t>
      </w:r>
      <w:r w:rsidR="007234B8" w:rsidRPr="006559CC">
        <w:rPr>
          <w:rFonts w:ascii="Book Antiqua" w:hAnsi="Book Antiqua"/>
          <w:b/>
          <w:sz w:val="18"/>
          <w:szCs w:val="18"/>
        </w:rPr>
        <w:t>сияющий Арбат, Театральн</w:t>
      </w:r>
      <w:r w:rsidRPr="006559CC">
        <w:rPr>
          <w:rFonts w:ascii="Book Antiqua" w:hAnsi="Book Antiqua"/>
          <w:b/>
          <w:sz w:val="18"/>
          <w:szCs w:val="18"/>
        </w:rPr>
        <w:t>ая</w:t>
      </w:r>
      <w:r w:rsidR="007234B8" w:rsidRPr="006559CC">
        <w:rPr>
          <w:rFonts w:ascii="Book Antiqua" w:hAnsi="Book Antiqua"/>
          <w:b/>
          <w:sz w:val="18"/>
          <w:szCs w:val="18"/>
        </w:rPr>
        <w:t xml:space="preserve"> площадь, </w:t>
      </w:r>
      <w:r w:rsidR="006C4B64" w:rsidRPr="006559CC">
        <w:rPr>
          <w:rFonts w:ascii="Book Antiqua" w:hAnsi="Book Antiqua"/>
          <w:b/>
          <w:sz w:val="18"/>
          <w:szCs w:val="18"/>
        </w:rPr>
        <w:t xml:space="preserve">мы </w:t>
      </w:r>
      <w:r w:rsidR="007234B8" w:rsidRPr="006559CC">
        <w:rPr>
          <w:rFonts w:ascii="Book Antiqua" w:hAnsi="Book Antiqua"/>
          <w:b/>
          <w:sz w:val="18"/>
          <w:szCs w:val="18"/>
        </w:rPr>
        <w:t>приблизимся к искусно подсвеченным храмам Варварки: создаётся впечатление, будто они излучают небесный свет</w:t>
      </w:r>
      <w:r w:rsidR="006C4B64" w:rsidRPr="006559CC">
        <w:rPr>
          <w:rFonts w:ascii="Book Antiqua" w:hAnsi="Book Antiqua"/>
          <w:b/>
          <w:sz w:val="18"/>
          <w:szCs w:val="18"/>
        </w:rPr>
        <w:t>;</w:t>
      </w:r>
      <w:r w:rsidR="007234B8" w:rsidRPr="006559CC">
        <w:rPr>
          <w:rFonts w:ascii="Book Antiqua" w:hAnsi="Book Antiqua"/>
          <w:b/>
          <w:sz w:val="18"/>
          <w:szCs w:val="18"/>
        </w:rPr>
        <w:t xml:space="preserve"> проедем вдоль роскошных особняков дворянской Пречистенки и вдоль стен загадочного Новодевичьего монастыря,</w:t>
      </w:r>
    </w:p>
    <w:p w14:paraId="353056C9" w14:textId="49EB9AED" w:rsidR="007234B8" w:rsidRPr="00633795" w:rsidRDefault="007234B8" w:rsidP="006C4B64">
      <w:pPr>
        <w:numPr>
          <w:ilvl w:val="0"/>
          <w:numId w:val="33"/>
        </w:numPr>
        <w:tabs>
          <w:tab w:val="num" w:pos="426"/>
        </w:tabs>
        <w:spacing w:line="276" w:lineRule="auto"/>
        <w:ind w:left="426" w:hanging="426"/>
        <w:jc w:val="both"/>
        <w:rPr>
          <w:rFonts w:ascii="Book Antiqua" w:hAnsi="Book Antiqua"/>
          <w:b/>
          <w:sz w:val="18"/>
          <w:szCs w:val="18"/>
        </w:rPr>
      </w:pPr>
      <w:r w:rsidRPr="006559CC">
        <w:rPr>
          <w:rFonts w:ascii="Book Antiqua" w:hAnsi="Book Antiqua"/>
          <w:b/>
          <w:sz w:val="18"/>
          <w:szCs w:val="18"/>
        </w:rPr>
        <w:t xml:space="preserve">Сделаем выход на новогодней аллее Пушкинского бульвара, где Вы сможете почувствовать атмосферу праздника и веселья; </w:t>
      </w:r>
      <w:r w:rsidR="00F86FA7" w:rsidRPr="006559CC">
        <w:rPr>
          <w:rFonts w:ascii="Book Antiqua" w:hAnsi="Book Antiqua" w:cs="Arial"/>
          <w:b/>
          <w:sz w:val="18"/>
          <w:szCs w:val="18"/>
          <w:shd w:val="clear" w:color="auto" w:fill="FFFFFF"/>
        </w:rPr>
        <w:t>п</w:t>
      </w:r>
      <w:r w:rsidRPr="006559CC">
        <w:rPr>
          <w:rFonts w:ascii="Book Antiqua" w:hAnsi="Book Antiqua" w:cs="Arial"/>
          <w:b/>
          <w:sz w:val="18"/>
          <w:szCs w:val="18"/>
          <w:shd w:val="clear" w:color="auto" w:fill="FFFFFF"/>
        </w:rPr>
        <w:t>роедемся вдоль новогодней Тверской улицы – главной улицы Москвы; увидим Тверской и Никитский бульвары, усыпанные новогодними огнями и световыми тоннелями.</w:t>
      </w:r>
      <w:r w:rsidR="00633795">
        <w:rPr>
          <w:rFonts w:ascii="Book Antiqua" w:hAnsi="Book Antiqua" w:cs="Arial"/>
          <w:b/>
          <w:sz w:val="18"/>
          <w:szCs w:val="18"/>
          <w:shd w:val="clear" w:color="auto" w:fill="FFFFFF"/>
        </w:rPr>
        <w:t xml:space="preserve"> </w:t>
      </w:r>
    </w:p>
    <w:p w14:paraId="6EA35CD2" w14:textId="2C0247D2" w:rsidR="00633795" w:rsidRPr="006559CC" w:rsidRDefault="00633795" w:rsidP="00633795">
      <w:pPr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Завершение экскурсионной программы и отправление группы домой.</w:t>
      </w:r>
    </w:p>
    <w:p w14:paraId="5FA8D547" w14:textId="77777777" w:rsidR="006559CC" w:rsidRPr="006559CC" w:rsidRDefault="009E1CB5" w:rsidP="007D7462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Стоимость экскурсионной программы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: </w:t>
      </w:r>
    </w:p>
    <w:p w14:paraId="423FFEC4" w14:textId="0BAC0F22" w:rsidR="00D14EDC" w:rsidRDefault="006559CC" w:rsidP="006559CC">
      <w:pPr>
        <w:pStyle w:val="aa"/>
        <w:numPr>
          <w:ilvl w:val="0"/>
          <w:numId w:val="35"/>
        </w:numPr>
        <w:ind w:left="284" w:hanging="284"/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1 </w:t>
      </w:r>
      <w:r w:rsidR="00180BD0">
        <w:rPr>
          <w:rFonts w:ascii="Book Antiqua" w:hAnsi="Book Antiqua"/>
          <w:b/>
          <w:iCs/>
          <w:color w:val="002060"/>
          <w:sz w:val="19"/>
          <w:szCs w:val="19"/>
        </w:rPr>
        <w:t>9</w:t>
      </w: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00 руб/взр</w:t>
      </w:r>
      <w:r w:rsidR="00D14EDC">
        <w:rPr>
          <w:rFonts w:ascii="Book Antiqua" w:hAnsi="Book Antiqua"/>
          <w:b/>
          <w:iCs/>
          <w:color w:val="002060"/>
          <w:sz w:val="19"/>
          <w:szCs w:val="19"/>
        </w:rPr>
        <w:t>ослый,</w:t>
      </w:r>
    </w:p>
    <w:p w14:paraId="414E1EA8" w14:textId="477DFB3F" w:rsidR="009105D7" w:rsidRDefault="00D14EDC" w:rsidP="006559CC">
      <w:pPr>
        <w:pStyle w:val="aa"/>
        <w:numPr>
          <w:ilvl w:val="0"/>
          <w:numId w:val="35"/>
        </w:numPr>
        <w:ind w:left="284" w:hanging="284"/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*</w:t>
      </w:r>
      <w:r w:rsidR="00633795">
        <w:rPr>
          <w:rFonts w:ascii="Book Antiqua" w:hAnsi="Book Antiqua"/>
          <w:b/>
          <w:iCs/>
          <w:color w:val="002060"/>
          <w:sz w:val="19"/>
          <w:szCs w:val="19"/>
        </w:rPr>
        <w:t>**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1 700 руб/пенс</w:t>
      </w:r>
      <w:r>
        <w:rPr>
          <w:rFonts w:ascii="Book Antiqua" w:hAnsi="Book Antiqua"/>
          <w:b/>
          <w:iCs/>
          <w:color w:val="002060"/>
          <w:sz w:val="19"/>
          <w:szCs w:val="19"/>
        </w:rPr>
        <w:t>ионеры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, дети 7-13 лет</w:t>
      </w:r>
      <w:r w:rsidR="006559CC">
        <w:rPr>
          <w:rFonts w:ascii="Book Antiqua" w:hAnsi="Book Antiqua"/>
          <w:b/>
          <w:iCs/>
          <w:color w:val="002060"/>
          <w:sz w:val="19"/>
          <w:szCs w:val="19"/>
        </w:rPr>
        <w:t>, студенты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 xml:space="preserve"> и многод</w:t>
      </w:r>
      <w:r>
        <w:rPr>
          <w:rFonts w:ascii="Book Antiqua" w:hAnsi="Book Antiqua"/>
          <w:b/>
          <w:iCs/>
          <w:color w:val="002060"/>
          <w:sz w:val="19"/>
          <w:szCs w:val="19"/>
        </w:rPr>
        <w:t>етные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. Дети до 6 лет-1</w:t>
      </w:r>
      <w:r>
        <w:rPr>
          <w:rFonts w:ascii="Book Antiqua" w:hAnsi="Book Antiqua"/>
          <w:b/>
          <w:iCs/>
          <w:color w:val="002060"/>
          <w:sz w:val="19"/>
          <w:szCs w:val="19"/>
        </w:rPr>
        <w:t> 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300</w:t>
      </w:r>
      <w:r>
        <w:rPr>
          <w:rFonts w:ascii="Book Antiqua" w:hAnsi="Book Antiqua"/>
          <w:b/>
          <w:iCs/>
          <w:color w:val="002060"/>
          <w:sz w:val="19"/>
          <w:szCs w:val="19"/>
        </w:rPr>
        <w:t xml:space="preserve"> 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р</w:t>
      </w:r>
      <w:r>
        <w:rPr>
          <w:rFonts w:ascii="Book Antiqua" w:hAnsi="Book Antiqua"/>
          <w:b/>
          <w:iCs/>
          <w:color w:val="002060"/>
          <w:sz w:val="19"/>
          <w:szCs w:val="19"/>
        </w:rPr>
        <w:t>уб</w:t>
      </w:r>
      <w:r w:rsidR="006559CC" w:rsidRPr="006559CC">
        <w:rPr>
          <w:rFonts w:ascii="Book Antiqua" w:hAnsi="Book Antiqua"/>
          <w:b/>
          <w:iCs/>
          <w:color w:val="002060"/>
          <w:sz w:val="19"/>
          <w:szCs w:val="19"/>
        </w:rPr>
        <w:t>.</w:t>
      </w:r>
    </w:p>
    <w:p w14:paraId="41AB0534" w14:textId="2E7D36BF" w:rsidR="006559CC" w:rsidRPr="009105D7" w:rsidRDefault="00D14EDC" w:rsidP="009105D7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>
        <w:rPr>
          <w:rFonts w:ascii="Book Antiqua" w:hAnsi="Book Antiqua"/>
          <w:b/>
          <w:iCs/>
          <w:color w:val="002060"/>
          <w:sz w:val="19"/>
          <w:szCs w:val="19"/>
        </w:rPr>
        <w:t>***</w:t>
      </w:r>
      <w:r w:rsidR="006559CC" w:rsidRPr="009105D7">
        <w:rPr>
          <w:rFonts w:ascii="Book Antiqua" w:hAnsi="Book Antiqua"/>
          <w:b/>
          <w:iCs/>
          <w:color w:val="002060"/>
          <w:sz w:val="19"/>
          <w:szCs w:val="19"/>
        </w:rPr>
        <w:t>Предъявление документа, подтверждающего льготу обязательно, как при покупке тура, так и во время катания.</w:t>
      </w:r>
    </w:p>
    <w:p w14:paraId="7ACE357C" w14:textId="7CD2EA3D" w:rsidR="006559CC" w:rsidRDefault="006559CC" w:rsidP="007D7462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6559CC">
        <w:rPr>
          <w:rFonts w:ascii="Book Antiqua" w:hAnsi="Book Antiqua"/>
          <w:b/>
          <w:iCs/>
          <w:color w:val="002060"/>
          <w:sz w:val="19"/>
          <w:szCs w:val="19"/>
        </w:rPr>
        <w:t>Отправление группы из г: Покров, Орехово-Зуево, Ликино-Дулево, Куровское.</w:t>
      </w:r>
    </w:p>
    <w:p w14:paraId="4A0C5C33" w14:textId="03FFA5C1" w:rsidR="009105D7" w:rsidRPr="009105D7" w:rsidRDefault="009105D7" w:rsidP="009105D7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>ВАЖНО!!! Отправление из городов Воскресенск, Егорьевск, Павловский Посад, Шатура + 2</w:t>
      </w:r>
      <w:r w:rsidR="007F7CE1">
        <w:rPr>
          <w:rFonts w:ascii="Book Antiqua" w:hAnsi="Book Antiqua"/>
          <w:b/>
          <w:iCs/>
          <w:color w:val="002060"/>
          <w:sz w:val="19"/>
          <w:szCs w:val="19"/>
        </w:rPr>
        <w:t>0</w:t>
      </w:r>
      <w:r w:rsidR="00633795">
        <w:rPr>
          <w:rFonts w:ascii="Book Antiqua" w:hAnsi="Book Antiqua"/>
          <w:b/>
          <w:iCs/>
          <w:color w:val="002060"/>
          <w:sz w:val="19"/>
          <w:szCs w:val="19"/>
        </w:rPr>
        <w:t>0</w:t>
      </w:r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 xml:space="preserve"> руб/чел. </w:t>
      </w:r>
    </w:p>
    <w:p w14:paraId="427116ED" w14:textId="5739ECFD" w:rsidR="009105D7" w:rsidRPr="006559CC" w:rsidRDefault="009105D7" w:rsidP="009105D7">
      <w:pPr>
        <w:jc w:val="both"/>
        <w:rPr>
          <w:rFonts w:ascii="Book Antiqua" w:hAnsi="Book Antiqua"/>
          <w:b/>
          <w:iCs/>
          <w:color w:val="002060"/>
          <w:sz w:val="19"/>
          <w:szCs w:val="19"/>
        </w:rPr>
      </w:pPr>
      <w:r w:rsidRPr="009105D7">
        <w:rPr>
          <w:rFonts w:ascii="Book Antiqua" w:hAnsi="Book Antiqua"/>
          <w:b/>
          <w:iCs/>
          <w:color w:val="002060"/>
          <w:sz w:val="19"/>
          <w:szCs w:val="19"/>
        </w:rPr>
        <w:t>Действует программа трансферов!!!</w:t>
      </w:r>
    </w:p>
    <w:p w14:paraId="05C589A8" w14:textId="442A661E" w:rsidR="009E1CB5" w:rsidRPr="009105D7" w:rsidRDefault="009E1CB5" w:rsidP="009E1CB5">
      <w:pPr>
        <w:spacing w:line="276" w:lineRule="auto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9105D7">
        <w:rPr>
          <w:rFonts w:ascii="Book Antiqua" w:hAnsi="Book Antiqua"/>
          <w:b/>
          <w:color w:val="002060"/>
          <w:sz w:val="18"/>
          <w:szCs w:val="18"/>
        </w:rPr>
        <w:t>Отправление автобуса ~ 13:00</w:t>
      </w:r>
      <w:r w:rsidR="009105D7" w:rsidRPr="009105D7">
        <w:rPr>
          <w:rFonts w:ascii="Book Antiqua" w:hAnsi="Book Antiqua"/>
          <w:b/>
          <w:color w:val="002060"/>
          <w:sz w:val="18"/>
          <w:szCs w:val="18"/>
        </w:rPr>
        <w:t>-14:00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, отправление группы домой ~ 22:</w:t>
      </w:r>
      <w:r w:rsidR="009105D7" w:rsidRPr="009105D7">
        <w:rPr>
          <w:rFonts w:ascii="Book Antiqua" w:hAnsi="Book Antiqua"/>
          <w:b/>
          <w:color w:val="002060"/>
          <w:sz w:val="18"/>
          <w:szCs w:val="18"/>
        </w:rPr>
        <w:t>00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-23:</w:t>
      </w:r>
      <w:r w:rsidR="009105D7" w:rsidRPr="009105D7">
        <w:rPr>
          <w:rFonts w:ascii="Book Antiqua" w:hAnsi="Book Antiqua"/>
          <w:b/>
          <w:color w:val="002060"/>
          <w:sz w:val="18"/>
          <w:szCs w:val="18"/>
        </w:rPr>
        <w:t>0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0.</w:t>
      </w:r>
    </w:p>
    <w:p w14:paraId="063E9D32" w14:textId="77777777" w:rsidR="009E1CB5" w:rsidRPr="009105D7" w:rsidRDefault="009E1CB5" w:rsidP="009E1CB5">
      <w:pPr>
        <w:pStyle w:val="ab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9105D7">
        <w:rPr>
          <w:rFonts w:ascii="Book Antiqua" w:hAnsi="Book Antiqua"/>
          <w:b/>
          <w:color w:val="002060"/>
          <w:sz w:val="18"/>
          <w:szCs w:val="18"/>
        </w:rPr>
        <w:t xml:space="preserve">*Время указано ориентировочное и может меняться в зависимости от дорожной ситуации в городе и погодных условий. </w:t>
      </w:r>
    </w:p>
    <w:p w14:paraId="1CE4E18B" w14:textId="77777777" w:rsidR="009105D7" w:rsidRDefault="009E1CB5" w:rsidP="009105D7">
      <w:pPr>
        <w:pStyle w:val="ab"/>
        <w:jc w:val="both"/>
        <w:rPr>
          <w:rFonts w:ascii="Book Antiqua" w:hAnsi="Book Antiqua"/>
          <w:b/>
          <w:color w:val="002060"/>
          <w:sz w:val="18"/>
          <w:szCs w:val="18"/>
        </w:rPr>
      </w:pPr>
      <w:r w:rsidRPr="009105D7">
        <w:rPr>
          <w:rFonts w:ascii="Book Antiqua" w:hAnsi="Book Antiqua"/>
          <w:b/>
          <w:color w:val="002060"/>
          <w:sz w:val="18"/>
          <w:szCs w:val="18"/>
          <w:lang w:val="en-US"/>
        </w:rPr>
        <w:t>P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/</w:t>
      </w:r>
      <w:r w:rsidRPr="009105D7">
        <w:rPr>
          <w:rFonts w:ascii="Book Antiqua" w:hAnsi="Book Antiqua"/>
          <w:b/>
          <w:color w:val="002060"/>
          <w:sz w:val="18"/>
          <w:szCs w:val="18"/>
          <w:lang w:val="en-US"/>
        </w:rPr>
        <w:t>S</w:t>
      </w:r>
      <w:r w:rsidRPr="009105D7">
        <w:rPr>
          <w:rFonts w:ascii="Book Antiqua" w:hAnsi="Book Antiqua"/>
          <w:b/>
          <w:color w:val="002060"/>
          <w:sz w:val="18"/>
          <w:szCs w:val="18"/>
        </w:rPr>
        <w:t>: Уважаемые туристы! Большую часть времени Вы проведете на улице – одевайтесь теплее!!!</w:t>
      </w:r>
    </w:p>
    <w:p w14:paraId="162E2AB7" w14:textId="2DE6327E" w:rsidR="00225D3E" w:rsidRPr="00191469" w:rsidRDefault="007234B8" w:rsidP="0078333B">
      <w:pPr>
        <w:pStyle w:val="ab"/>
        <w:jc w:val="both"/>
        <w:rPr>
          <w:rFonts w:ascii="Book Antiqua" w:hAnsi="Book Antiqua"/>
          <w:bCs/>
          <w:sz w:val="18"/>
          <w:szCs w:val="18"/>
        </w:rPr>
      </w:pPr>
      <w:r w:rsidRPr="000075B1">
        <w:rPr>
          <w:rFonts w:ascii="Book Antiqua" w:hAnsi="Book Antiqua"/>
          <w:sz w:val="18"/>
          <w:szCs w:val="18"/>
        </w:rPr>
        <w:t xml:space="preserve">В стоимость тура входит: </w:t>
      </w:r>
      <w:r w:rsidRPr="000075B1">
        <w:rPr>
          <w:rFonts w:ascii="Book Antiqua" w:hAnsi="Book Antiqua"/>
          <w:bCs/>
          <w:sz w:val="18"/>
          <w:szCs w:val="18"/>
        </w:rPr>
        <w:t>экскурсионное обслуживание согласно программе тура</w:t>
      </w:r>
      <w:r w:rsidRPr="000075B1">
        <w:rPr>
          <w:rFonts w:ascii="Book Antiqua" w:hAnsi="Book Antiqua"/>
          <w:sz w:val="18"/>
          <w:szCs w:val="18"/>
        </w:rPr>
        <w:t>, транспортное обслуживание (комфортабельный автобус еврокласса-</w:t>
      </w:r>
      <w:r w:rsidRPr="000075B1">
        <w:rPr>
          <w:rFonts w:ascii="Book Antiqua" w:hAnsi="Book Antiqua"/>
          <w:sz w:val="18"/>
          <w:szCs w:val="18"/>
          <w:lang w:val="en-US"/>
        </w:rPr>
        <w:t>Setra</w:t>
      </w:r>
      <w:r w:rsidRPr="000075B1">
        <w:rPr>
          <w:rFonts w:ascii="Book Antiqua" w:hAnsi="Book Antiqua"/>
          <w:sz w:val="18"/>
          <w:szCs w:val="18"/>
        </w:rPr>
        <w:t>), страховка на время переезда.</w:t>
      </w:r>
      <w:r w:rsidRPr="000075B1">
        <w:rPr>
          <w:rFonts w:ascii="Book Antiqua" w:hAnsi="Book Antiqua"/>
          <w:bCs/>
          <w:sz w:val="18"/>
          <w:szCs w:val="18"/>
        </w:rPr>
        <w:t xml:space="preserve"> ООО Т/А "Вояж-А" оставляет за собой право на внесение изменений в график посещения экскурсионных объектов, без изменения объема предоставляемых услуг.</w:t>
      </w:r>
    </w:p>
    <w:sectPr w:rsidR="00225D3E" w:rsidRPr="00191469" w:rsidSect="00CA7015">
      <w:headerReference w:type="default" r:id="rId11"/>
      <w:footerReference w:type="default" r:id="rId12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BD99" w14:textId="77777777" w:rsidR="00AB6F87" w:rsidRDefault="00AB6F87">
      <w:r>
        <w:separator/>
      </w:r>
    </w:p>
  </w:endnote>
  <w:endnote w:type="continuationSeparator" w:id="0">
    <w:p w14:paraId="27F04100" w14:textId="77777777" w:rsidR="00AB6F87" w:rsidRDefault="00A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аш телеграм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C30E" w14:textId="77777777" w:rsidR="00AB6F87" w:rsidRDefault="00AB6F87">
      <w:r>
        <w:separator/>
      </w:r>
    </w:p>
  </w:footnote>
  <w:footnote w:type="continuationSeparator" w:id="0">
    <w:p w14:paraId="786440E7" w14:textId="77777777" w:rsidR="00AB6F87" w:rsidRDefault="00AB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D877854" w:rsidR="00BE17C9" w:rsidRPr="00A649DC" w:rsidRDefault="007234B8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b/>
        <w:bCs/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167B6767" wp14:editId="3078ACE1">
          <wp:simplePos x="0" y="0"/>
          <wp:positionH relativeFrom="column">
            <wp:posOffset>2590382</wp:posOffset>
          </wp:positionH>
          <wp:positionV relativeFrom="paragraph">
            <wp:posOffset>-1905</wp:posOffset>
          </wp:positionV>
          <wp:extent cx="974271" cy="567021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71" cy="567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32E"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E30D3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r w:rsidRPr="00A649DC">
      <w:rPr>
        <w:rFonts w:ascii="Book Antiqua" w:hAnsi="Book Antiqua"/>
        <w:b/>
        <w:bCs/>
        <w:i/>
        <w:sz w:val="18"/>
        <w:szCs w:val="18"/>
      </w:rPr>
      <w:t xml:space="preserve">Мос.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7FD770E8" w14:textId="65A8A9CC" w:rsidR="00DC6238" w:rsidRPr="008B6B98" w:rsidRDefault="00D4432E" w:rsidP="009E6E99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0DF3070B" wp14:editId="09A1C803">
          <wp:simplePos x="0" y="0"/>
          <wp:positionH relativeFrom="column">
            <wp:posOffset>5922201</wp:posOffset>
          </wp:positionH>
          <wp:positionV relativeFrom="paragraph">
            <wp:posOffset>253008</wp:posOffset>
          </wp:positionV>
          <wp:extent cx="220345" cy="18669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г. </w:t>
    </w:r>
    <w:r w:rsidR="009A3A9C">
      <w:rPr>
        <w:rFonts w:ascii="Book Antiqua" w:hAnsi="Book Antiqua"/>
        <w:b/>
        <w:bCs/>
        <w:i/>
        <w:sz w:val="18"/>
        <w:szCs w:val="18"/>
      </w:rPr>
      <w:t>Орехово-Зуево, Центральный бульвар, д.6, офис 104</w:t>
    </w:r>
    <w:r>
      <w:rPr>
        <w:rFonts w:ascii="Book Antiqua" w:hAnsi="Book Antiqua"/>
        <w:b/>
        <w:bCs/>
        <w:i/>
        <w:sz w:val="18"/>
        <w:szCs w:val="18"/>
      </w:rPr>
      <w:t xml:space="preserve">. </w:t>
    </w:r>
    <w:r w:rsidRPr="00A649DC">
      <w:rPr>
        <w:rFonts w:ascii="Book Antiqua" w:hAnsi="Book Antiqua"/>
        <w:b/>
        <w:i/>
        <w:sz w:val="18"/>
        <w:szCs w:val="18"/>
      </w:rPr>
      <w:t>ТЕЛ</w:t>
    </w:r>
    <w:r w:rsidRPr="008B6B98">
      <w:rPr>
        <w:rFonts w:ascii="Book Antiqua" w:hAnsi="Book Antiqua"/>
        <w:b/>
        <w:i/>
        <w:sz w:val="18"/>
        <w:szCs w:val="18"/>
        <w:lang w:val="en-US"/>
      </w:rPr>
      <w:t>: 8 905 700 05 61/81</w:t>
    </w:r>
  </w:p>
  <w:p w14:paraId="7484AF79" w14:textId="08EDA97C" w:rsidR="00D4432E" w:rsidRPr="009A3A9C" w:rsidRDefault="00DC6238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r w:rsidRPr="00D4432E">
      <w:rPr>
        <w:rFonts w:ascii="Book Antiqua" w:hAnsi="Book Antiqua"/>
        <w:i/>
        <w:sz w:val="18"/>
        <w:szCs w:val="18"/>
        <w:lang w:val="en-US"/>
      </w:rPr>
      <w:tab/>
    </w:r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  <w:hyperlink r:id="rId4" w:history="1">
      <w:r w:rsidR="00D4432E" w:rsidRPr="00B514BB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5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>@</w:t>
    </w:r>
    <w:r w:rsidR="00D4432E">
      <w:rPr>
        <w:rFonts w:ascii="Book Antiqua" w:hAnsi="Book Antiqua"/>
        <w:b/>
        <w:bCs/>
        <w:i/>
        <w:color w:val="002060"/>
        <w:sz w:val="18"/>
        <w:szCs w:val="18"/>
        <w:lang w:val="en-US"/>
      </w:rPr>
      <w:t>TAVOYAGEA</w:t>
    </w:r>
    <w:r w:rsidR="00D4432E" w:rsidRPr="009A3A9C">
      <w:rPr>
        <w:rFonts w:ascii="Book Antiqua" w:hAnsi="Book Antiqua"/>
        <w:bCs/>
        <w:i/>
        <w:lang w:val="en-US"/>
      </w:rPr>
      <w:t xml:space="preserve"> </w:t>
    </w:r>
    <w:r w:rsidR="00D4432E" w:rsidRPr="009A3A9C">
      <w:rPr>
        <w:rFonts w:ascii="Book Antiqua" w:hAnsi="Book Antiqua"/>
        <w:b/>
        <w:i/>
        <w:sz w:val="28"/>
        <w:szCs w:val="28"/>
        <w:u w:val="single"/>
        <w:lang w:val="en-US"/>
      </w:rPr>
      <w:t xml:space="preserve"> </w:t>
    </w:r>
    <w:r w:rsidR="00D4432E" w:rsidRPr="009A3A9C">
      <w:rPr>
        <w:rFonts w:ascii="Book Antiqua" w:hAnsi="Book Antiqua"/>
        <w:b/>
        <w:bCs/>
        <w:i/>
        <w:sz w:val="18"/>
        <w:szCs w:val="18"/>
        <w:lang w:val="en-US"/>
      </w:rPr>
      <w:t xml:space="preserve">  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6"/>
  </w:num>
  <w:num w:numId="5">
    <w:abstractNumId w:val="3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2"/>
  </w:num>
  <w:num w:numId="11">
    <w:abstractNumId w:val="20"/>
  </w:num>
  <w:num w:numId="12">
    <w:abstractNumId w:val="30"/>
  </w:num>
  <w:num w:numId="13">
    <w:abstractNumId w:val="24"/>
  </w:num>
  <w:num w:numId="14">
    <w:abstractNumId w:val="18"/>
  </w:num>
  <w:num w:numId="15">
    <w:abstractNumId w:val="33"/>
  </w:num>
  <w:num w:numId="16">
    <w:abstractNumId w:val="8"/>
  </w:num>
  <w:num w:numId="17">
    <w:abstractNumId w:val="19"/>
  </w:num>
  <w:num w:numId="18">
    <w:abstractNumId w:val="5"/>
  </w:num>
  <w:num w:numId="19">
    <w:abstractNumId w:val="26"/>
  </w:num>
  <w:num w:numId="20">
    <w:abstractNumId w:val="28"/>
  </w:num>
  <w:num w:numId="21">
    <w:abstractNumId w:val="1"/>
  </w:num>
  <w:num w:numId="22">
    <w:abstractNumId w:val="25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1"/>
  </w:num>
  <w:num w:numId="31">
    <w:abstractNumId w:val="27"/>
  </w:num>
  <w:num w:numId="32">
    <w:abstractNumId w:val="32"/>
  </w:num>
  <w:num w:numId="33">
    <w:abstractNumId w:val="1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3E3E"/>
    <w:rsid w:val="000B6C83"/>
    <w:rsid w:val="000B7350"/>
    <w:rsid w:val="000C09EA"/>
    <w:rsid w:val="000C15DA"/>
    <w:rsid w:val="000C1B25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737E"/>
    <w:rsid w:val="000F2152"/>
    <w:rsid w:val="000F450A"/>
    <w:rsid w:val="000F7CA4"/>
    <w:rsid w:val="00103501"/>
    <w:rsid w:val="00103B29"/>
    <w:rsid w:val="001042EA"/>
    <w:rsid w:val="00105CD4"/>
    <w:rsid w:val="001060BB"/>
    <w:rsid w:val="00112C57"/>
    <w:rsid w:val="00120C33"/>
    <w:rsid w:val="00130B9B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23E8"/>
    <w:rsid w:val="001A7027"/>
    <w:rsid w:val="001B0370"/>
    <w:rsid w:val="001B0B1F"/>
    <w:rsid w:val="001B6B0D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202863"/>
    <w:rsid w:val="002035AF"/>
    <w:rsid w:val="00214167"/>
    <w:rsid w:val="00215E51"/>
    <w:rsid w:val="00216E28"/>
    <w:rsid w:val="00225D3E"/>
    <w:rsid w:val="00227651"/>
    <w:rsid w:val="0023105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832A6"/>
    <w:rsid w:val="00385118"/>
    <w:rsid w:val="00386D97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7E69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C37"/>
    <w:rsid w:val="004A5FAC"/>
    <w:rsid w:val="004A7090"/>
    <w:rsid w:val="004B3BE5"/>
    <w:rsid w:val="004B403E"/>
    <w:rsid w:val="004B7155"/>
    <w:rsid w:val="004C1E7C"/>
    <w:rsid w:val="004C3F0E"/>
    <w:rsid w:val="004D688C"/>
    <w:rsid w:val="004E0394"/>
    <w:rsid w:val="004F7E92"/>
    <w:rsid w:val="005024DB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932C7"/>
    <w:rsid w:val="005935B0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EA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3795"/>
    <w:rsid w:val="00635258"/>
    <w:rsid w:val="00641252"/>
    <w:rsid w:val="00646566"/>
    <w:rsid w:val="006509DF"/>
    <w:rsid w:val="006516BD"/>
    <w:rsid w:val="006531E2"/>
    <w:rsid w:val="006559CC"/>
    <w:rsid w:val="006567BB"/>
    <w:rsid w:val="00656BB4"/>
    <w:rsid w:val="00663815"/>
    <w:rsid w:val="00665DDF"/>
    <w:rsid w:val="006739A6"/>
    <w:rsid w:val="00674606"/>
    <w:rsid w:val="00674680"/>
    <w:rsid w:val="006767A1"/>
    <w:rsid w:val="00681F99"/>
    <w:rsid w:val="006829AB"/>
    <w:rsid w:val="0068485E"/>
    <w:rsid w:val="00692D47"/>
    <w:rsid w:val="006A72EF"/>
    <w:rsid w:val="006C104F"/>
    <w:rsid w:val="006C4B64"/>
    <w:rsid w:val="006C624E"/>
    <w:rsid w:val="006D7350"/>
    <w:rsid w:val="006E0EA8"/>
    <w:rsid w:val="006E3C89"/>
    <w:rsid w:val="006F0563"/>
    <w:rsid w:val="006F38E3"/>
    <w:rsid w:val="006F4E06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429CC"/>
    <w:rsid w:val="00746AEE"/>
    <w:rsid w:val="00751207"/>
    <w:rsid w:val="00760118"/>
    <w:rsid w:val="0076197F"/>
    <w:rsid w:val="00762615"/>
    <w:rsid w:val="00762649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802874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3457"/>
    <w:rsid w:val="008C3C53"/>
    <w:rsid w:val="008C55A5"/>
    <w:rsid w:val="008C57CD"/>
    <w:rsid w:val="008D062D"/>
    <w:rsid w:val="008D49AA"/>
    <w:rsid w:val="008D5974"/>
    <w:rsid w:val="008D6902"/>
    <w:rsid w:val="008E1D65"/>
    <w:rsid w:val="008E3854"/>
    <w:rsid w:val="008E3FA5"/>
    <w:rsid w:val="008E60A1"/>
    <w:rsid w:val="008F0F99"/>
    <w:rsid w:val="008F1573"/>
    <w:rsid w:val="008F2016"/>
    <w:rsid w:val="008F399D"/>
    <w:rsid w:val="008F6533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4367D"/>
    <w:rsid w:val="009526D4"/>
    <w:rsid w:val="0095320A"/>
    <w:rsid w:val="00954765"/>
    <w:rsid w:val="0096064E"/>
    <w:rsid w:val="00961673"/>
    <w:rsid w:val="009651BC"/>
    <w:rsid w:val="00972C63"/>
    <w:rsid w:val="00974F85"/>
    <w:rsid w:val="00975B78"/>
    <w:rsid w:val="00976818"/>
    <w:rsid w:val="009769DC"/>
    <w:rsid w:val="00976AE1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785"/>
    <w:rsid w:val="00A16DCB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60CE"/>
    <w:rsid w:val="00C17E33"/>
    <w:rsid w:val="00C20114"/>
    <w:rsid w:val="00C23DB0"/>
    <w:rsid w:val="00C26AB6"/>
    <w:rsid w:val="00C34204"/>
    <w:rsid w:val="00C343AA"/>
    <w:rsid w:val="00C34891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7015"/>
    <w:rsid w:val="00CA7305"/>
    <w:rsid w:val="00CA7EA7"/>
    <w:rsid w:val="00CB4B73"/>
    <w:rsid w:val="00CB50EA"/>
    <w:rsid w:val="00CB7D86"/>
    <w:rsid w:val="00CC050A"/>
    <w:rsid w:val="00CD3793"/>
    <w:rsid w:val="00CE7E03"/>
    <w:rsid w:val="00D14215"/>
    <w:rsid w:val="00D14EDC"/>
    <w:rsid w:val="00D15A3C"/>
    <w:rsid w:val="00D16910"/>
    <w:rsid w:val="00D21F70"/>
    <w:rsid w:val="00D25A6B"/>
    <w:rsid w:val="00D34C0D"/>
    <w:rsid w:val="00D4337E"/>
    <w:rsid w:val="00D43BC2"/>
    <w:rsid w:val="00D4432E"/>
    <w:rsid w:val="00D52872"/>
    <w:rsid w:val="00D576F0"/>
    <w:rsid w:val="00D61DA5"/>
    <w:rsid w:val="00D6246A"/>
    <w:rsid w:val="00D768B5"/>
    <w:rsid w:val="00D76AA3"/>
    <w:rsid w:val="00D77DAD"/>
    <w:rsid w:val="00D8369E"/>
    <w:rsid w:val="00D843F7"/>
    <w:rsid w:val="00D90448"/>
    <w:rsid w:val="00DB6578"/>
    <w:rsid w:val="00DC0E5D"/>
    <w:rsid w:val="00DC6238"/>
    <w:rsid w:val="00DD0EED"/>
    <w:rsid w:val="00DD44DB"/>
    <w:rsid w:val="00DF0C53"/>
    <w:rsid w:val="00DF789E"/>
    <w:rsid w:val="00E00E6D"/>
    <w:rsid w:val="00E02BB2"/>
    <w:rsid w:val="00E05644"/>
    <w:rsid w:val="00E06592"/>
    <w:rsid w:val="00E10E9F"/>
    <w:rsid w:val="00E23271"/>
    <w:rsid w:val="00E252F6"/>
    <w:rsid w:val="00E305C8"/>
    <w:rsid w:val="00E3162E"/>
    <w:rsid w:val="00E3298D"/>
    <w:rsid w:val="00E3572E"/>
    <w:rsid w:val="00E3750F"/>
    <w:rsid w:val="00E4104A"/>
    <w:rsid w:val="00E50E68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40FE"/>
    <w:rsid w:val="00EE6BF3"/>
    <w:rsid w:val="00EF3FCB"/>
    <w:rsid w:val="00F15368"/>
    <w:rsid w:val="00F31B2D"/>
    <w:rsid w:val="00F31CC9"/>
    <w:rsid w:val="00F31E04"/>
    <w:rsid w:val="00F34E10"/>
    <w:rsid w:val="00F36BFA"/>
    <w:rsid w:val="00F403DA"/>
    <w:rsid w:val="00F45E9C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2AB3"/>
    <w:rsid w:val="00F95DA8"/>
    <w:rsid w:val="00FA68E7"/>
    <w:rsid w:val="00FB38FA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voyage-a@mail.ru" TargetMode="External"/><Relationship Id="rId4" Type="http://schemas.openxmlformats.org/officeDocument/2006/relationships/hyperlink" Target="http://www.voyage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1695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4470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75</cp:revision>
  <cp:lastPrinted>2022-10-20T08:52:00Z</cp:lastPrinted>
  <dcterms:created xsi:type="dcterms:W3CDTF">2022-06-01T10:40:00Z</dcterms:created>
  <dcterms:modified xsi:type="dcterms:W3CDTF">2022-11-01T12:53:00Z</dcterms:modified>
</cp:coreProperties>
</file>